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52A" w:rsidRDefault="00E5252A" w:rsidP="00C3473D"/>
    <w:p w:rsidR="00A934C1" w:rsidRDefault="00A934C1" w:rsidP="00C3473D"/>
    <w:p w:rsidR="00A934C1" w:rsidRDefault="00A934C1" w:rsidP="00C3473D"/>
    <w:p w:rsidR="00A934C1" w:rsidRDefault="00A934C1" w:rsidP="00C3473D"/>
    <w:p w:rsidR="00A934C1" w:rsidRDefault="00A934C1" w:rsidP="00C3473D"/>
    <w:p w:rsidR="00A934C1" w:rsidRDefault="00A934C1" w:rsidP="00C3473D"/>
    <w:p w:rsidR="00251321" w:rsidRDefault="00251321" w:rsidP="00C3473D"/>
    <w:p w:rsidR="00A934C1" w:rsidRDefault="00A934C1" w:rsidP="00C3473D"/>
    <w:p w:rsidR="00211E9C" w:rsidRPr="000A3ED4" w:rsidRDefault="00211E9C" w:rsidP="00211E9C">
      <w:pPr>
        <w:pStyle w:val="Bezproreda"/>
      </w:pPr>
      <w:r>
        <w:t>KLASA: 400-08/18</w:t>
      </w:r>
      <w:r w:rsidRPr="000A3ED4">
        <w:t>-02/01</w:t>
      </w:r>
    </w:p>
    <w:p w:rsidR="00211E9C" w:rsidRPr="000A3ED4" w:rsidRDefault="00211E9C" w:rsidP="00211E9C">
      <w:pPr>
        <w:pStyle w:val="Bezproreda"/>
      </w:pPr>
      <w:r w:rsidRPr="000A3ED4">
        <w:rPr>
          <w:lang w:val="pl-PL"/>
        </w:rPr>
        <w:t>URBROJ</w:t>
      </w:r>
      <w:r>
        <w:t>: 2196-04-18</w:t>
      </w:r>
      <w:r w:rsidRPr="000A3ED4">
        <w:t>-02</w:t>
      </w:r>
      <w:r w:rsidR="00894BD3">
        <w:t>-95</w:t>
      </w:r>
    </w:p>
    <w:p w:rsidR="00211E9C" w:rsidRPr="000A3ED4" w:rsidRDefault="00211E9C" w:rsidP="00211E9C">
      <w:pPr>
        <w:pStyle w:val="Bezproreda"/>
      </w:pPr>
      <w:r w:rsidRPr="000A3ED4">
        <w:rPr>
          <w:lang w:val="pl-PL"/>
        </w:rPr>
        <w:t>Borovo</w:t>
      </w:r>
      <w:r w:rsidRPr="000A3ED4">
        <w:t xml:space="preserve">, </w:t>
      </w:r>
      <w:r w:rsidR="00251321">
        <w:t>11.12.</w:t>
      </w:r>
      <w:r w:rsidR="00E403E6">
        <w:t>2018</w:t>
      </w:r>
      <w:r w:rsidRPr="000A3ED4">
        <w:t xml:space="preserve"> </w:t>
      </w:r>
      <w:r w:rsidRPr="000A3ED4">
        <w:rPr>
          <w:lang w:val="pl-PL"/>
        </w:rPr>
        <w:t>god</w:t>
      </w:r>
      <w:r w:rsidRPr="000A3ED4">
        <w:t>.</w:t>
      </w:r>
    </w:p>
    <w:p w:rsidR="00211E9C" w:rsidRPr="000A3ED4" w:rsidRDefault="00211E9C" w:rsidP="00211E9C">
      <w:pPr>
        <w:pStyle w:val="Bezproreda"/>
      </w:pPr>
    </w:p>
    <w:p w:rsidR="00894BD3" w:rsidRPr="00815987" w:rsidRDefault="00894BD3" w:rsidP="00894BD3">
      <w:pPr>
        <w:pStyle w:val="Naslov"/>
        <w:ind w:firstLine="706"/>
        <w:jc w:val="both"/>
        <w:rPr>
          <w:szCs w:val="24"/>
        </w:rPr>
      </w:pPr>
      <w:r w:rsidRPr="00815987">
        <w:rPr>
          <w:szCs w:val="24"/>
        </w:rPr>
        <w:t>Na temelju čl. 14 st. 1 Zakona</w:t>
      </w:r>
      <w:r>
        <w:rPr>
          <w:szCs w:val="24"/>
        </w:rPr>
        <w:t xml:space="preserve"> o proračunu (N.N. br. 136/12)</w:t>
      </w:r>
      <w:r w:rsidRPr="00815987">
        <w:rPr>
          <w:szCs w:val="24"/>
        </w:rPr>
        <w:t xml:space="preserve">,  čl. 39 Statuta Općine Borovo (Sl. Glasnik Općine Borovo </w:t>
      </w:r>
      <w:r>
        <w:rPr>
          <w:szCs w:val="24"/>
          <w:lang w:val="hr-HR"/>
        </w:rPr>
        <w:t>04/18</w:t>
      </w:r>
      <w:r w:rsidRPr="00815987">
        <w:rPr>
          <w:szCs w:val="24"/>
        </w:rPr>
        <w:t xml:space="preserve">)  te čl. 33 Poslovnika (Sl. vjesnik Vukovarsko srijemske županije 07/13) Općinsko Vijeće Općine Borovo na </w:t>
      </w:r>
      <w:r>
        <w:rPr>
          <w:szCs w:val="24"/>
          <w:lang w:val="hr-HR"/>
        </w:rPr>
        <w:t>15</w:t>
      </w:r>
      <w:r w:rsidRPr="00815987">
        <w:rPr>
          <w:szCs w:val="24"/>
        </w:rPr>
        <w:t xml:space="preserve">. redovnoj sjednici održanoj dana </w:t>
      </w:r>
      <w:r>
        <w:rPr>
          <w:szCs w:val="24"/>
          <w:lang w:val="hr-HR"/>
        </w:rPr>
        <w:t>11.12.2018</w:t>
      </w:r>
      <w:r w:rsidRPr="00815987">
        <w:rPr>
          <w:szCs w:val="24"/>
        </w:rPr>
        <w:t xml:space="preserve"> god. donosi:</w:t>
      </w:r>
    </w:p>
    <w:p w:rsidR="00894BD3" w:rsidRPr="00815987" w:rsidRDefault="00894BD3" w:rsidP="00894BD3">
      <w:pPr>
        <w:jc w:val="both"/>
        <w:rPr>
          <w:kern w:val="1"/>
        </w:rPr>
      </w:pPr>
    </w:p>
    <w:p w:rsidR="00894BD3" w:rsidRPr="00815987" w:rsidRDefault="00894BD3" w:rsidP="00894BD3">
      <w:pPr>
        <w:jc w:val="center"/>
        <w:rPr>
          <w:b/>
          <w:bCs/>
          <w:kern w:val="1"/>
          <w:szCs w:val="20"/>
        </w:rPr>
      </w:pPr>
      <w:r w:rsidRPr="00815987">
        <w:rPr>
          <w:b/>
          <w:bCs/>
          <w:kern w:val="1"/>
          <w:szCs w:val="20"/>
        </w:rPr>
        <w:t>O  D  L  U  K  U</w:t>
      </w:r>
    </w:p>
    <w:p w:rsidR="00894BD3" w:rsidRPr="00815987" w:rsidRDefault="00894BD3" w:rsidP="00894BD3">
      <w:pPr>
        <w:jc w:val="center"/>
        <w:rPr>
          <w:b/>
          <w:bCs/>
          <w:kern w:val="1"/>
          <w:szCs w:val="20"/>
        </w:rPr>
      </w:pPr>
      <w:r w:rsidRPr="00815987">
        <w:rPr>
          <w:b/>
          <w:bCs/>
          <w:kern w:val="1"/>
          <w:szCs w:val="20"/>
        </w:rPr>
        <w:t>o izvršenju</w:t>
      </w:r>
      <w:r>
        <w:rPr>
          <w:b/>
          <w:bCs/>
          <w:kern w:val="1"/>
          <w:szCs w:val="20"/>
        </w:rPr>
        <w:t xml:space="preserve"> Proračuna Općine Borovo za 2019</w:t>
      </w:r>
      <w:r w:rsidRPr="00815987">
        <w:rPr>
          <w:b/>
          <w:bCs/>
          <w:kern w:val="1"/>
          <w:szCs w:val="20"/>
        </w:rPr>
        <w:t xml:space="preserve"> god.</w:t>
      </w:r>
    </w:p>
    <w:p w:rsidR="00894BD3" w:rsidRPr="00815987" w:rsidRDefault="00894BD3" w:rsidP="00894BD3">
      <w:pPr>
        <w:jc w:val="center"/>
        <w:rPr>
          <w:b/>
          <w:bCs/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b/>
          <w:kern w:val="1"/>
          <w:szCs w:val="20"/>
        </w:rPr>
        <w:t xml:space="preserve">I           OPĆE ODREDBE    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 1.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 xml:space="preserve">Ovom Odlukom utvrđuje </w:t>
      </w:r>
      <w:r>
        <w:rPr>
          <w:kern w:val="1"/>
          <w:szCs w:val="20"/>
        </w:rPr>
        <w:t>se struktura i način izvršenja proračuna Općine Borovo za 2019</w:t>
      </w:r>
      <w:r w:rsidRPr="00815987">
        <w:rPr>
          <w:kern w:val="1"/>
          <w:szCs w:val="20"/>
        </w:rPr>
        <w:t xml:space="preserve"> god, koji obuhvaća: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a) naplatu prihoda koji sukladno odredbama Zakona o financiranju jedinica lokalne samouprave i drugim propisima, te temeljem Odluka Općinskog vijeća spadaju u nadležnost Općine,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b) raspodjelu prihoda i stavljanje sredstava na ra</w:t>
      </w:r>
      <w:r>
        <w:rPr>
          <w:kern w:val="1"/>
          <w:szCs w:val="20"/>
        </w:rPr>
        <w:t>spolaganje korisniku sredstava p</w:t>
      </w:r>
      <w:r w:rsidRPr="00815987">
        <w:rPr>
          <w:kern w:val="1"/>
          <w:szCs w:val="20"/>
        </w:rPr>
        <w:t xml:space="preserve">roračuna  </w:t>
      </w:r>
      <w:r>
        <w:rPr>
          <w:kern w:val="1"/>
          <w:szCs w:val="20"/>
        </w:rPr>
        <w:t xml:space="preserve">    (</w:t>
      </w:r>
      <w:r w:rsidRPr="00815987">
        <w:rPr>
          <w:kern w:val="1"/>
          <w:szCs w:val="20"/>
        </w:rPr>
        <w:t>U daljnjem tekstu: korisnik),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c) upravljanje općinskom imovinom,</w:t>
      </w:r>
      <w:r w:rsidRPr="00815987">
        <w:rPr>
          <w:kern w:val="1"/>
          <w:szCs w:val="20"/>
        </w:rPr>
        <w:tab/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d) postupak promjena financiranja u toku proračunske godine.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b/>
          <w:kern w:val="1"/>
          <w:szCs w:val="20"/>
        </w:rPr>
      </w:pPr>
      <w:r w:rsidRPr="00815987">
        <w:rPr>
          <w:b/>
          <w:kern w:val="1"/>
          <w:szCs w:val="20"/>
        </w:rPr>
        <w:t>II         STRUKTURA PRORAČUNA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b/>
          <w:kern w:val="1"/>
          <w:szCs w:val="20"/>
        </w:rPr>
        <w:t xml:space="preserve">                                                                           </w:t>
      </w:r>
      <w:r w:rsidRPr="00815987">
        <w:rPr>
          <w:kern w:val="1"/>
          <w:szCs w:val="20"/>
        </w:rPr>
        <w:t>Čl. 2.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>
        <w:rPr>
          <w:kern w:val="1"/>
          <w:szCs w:val="20"/>
        </w:rPr>
        <w:tab/>
        <w:t>Proračun Općine Borovo za 2019</w:t>
      </w:r>
      <w:r w:rsidRPr="00815987">
        <w:rPr>
          <w:kern w:val="1"/>
          <w:szCs w:val="20"/>
        </w:rPr>
        <w:t xml:space="preserve"> god. sastoji se od: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- općeg dijela,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- posebnog dijela,</w:t>
      </w:r>
    </w:p>
    <w:p w:rsidR="00894BD3" w:rsidRPr="00174565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 xml:space="preserve">- plana razvojnih programa za </w:t>
      </w:r>
      <w:r>
        <w:rPr>
          <w:kern w:val="1"/>
          <w:szCs w:val="20"/>
        </w:rPr>
        <w:t>razdoblje 2020-2021</w:t>
      </w:r>
      <w:r w:rsidRPr="00174565">
        <w:rPr>
          <w:kern w:val="1"/>
          <w:szCs w:val="20"/>
        </w:rPr>
        <w:t xml:space="preserve"> god.,</w:t>
      </w:r>
    </w:p>
    <w:p w:rsidR="00894BD3" w:rsidRPr="00174565" w:rsidRDefault="00894BD3" w:rsidP="00894BD3">
      <w:pPr>
        <w:jc w:val="both"/>
        <w:rPr>
          <w:kern w:val="1"/>
          <w:szCs w:val="20"/>
        </w:rPr>
      </w:pPr>
      <w:r w:rsidRPr="00174565">
        <w:rPr>
          <w:kern w:val="1"/>
          <w:szCs w:val="20"/>
        </w:rPr>
        <w:tab/>
        <w:t>- financijske projekcije za 20</w:t>
      </w:r>
      <w:r>
        <w:rPr>
          <w:kern w:val="1"/>
          <w:szCs w:val="20"/>
        </w:rPr>
        <w:t>20. i 2021</w:t>
      </w:r>
      <w:r w:rsidRPr="00174565">
        <w:rPr>
          <w:kern w:val="1"/>
          <w:szCs w:val="20"/>
        </w:rPr>
        <w:t>. god.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Opći dio sadrži račun prihoda i rashoda u kojemu se iskazuju svi prihodi i rashodi po osnovnim namjenama.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>
        <w:rPr>
          <w:kern w:val="1"/>
          <w:szCs w:val="20"/>
        </w:rPr>
        <w:t xml:space="preserve">             Posebni dio p</w:t>
      </w:r>
      <w:r w:rsidRPr="00815987">
        <w:rPr>
          <w:kern w:val="1"/>
          <w:szCs w:val="20"/>
        </w:rPr>
        <w:t>roračuna sastoji se od plana rashoda raspoređenih u programe prema organizacijskoj, ekonomskoj, funkcijskoj i programskoj klasifikaciji.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 xml:space="preserve">     U računu prihoda i rashoda iskazani su prihodi poslovanja i prihodi od prodaje nefinancijske imovine, te rashodi poslovanja i rashodi za nabavu nefinancijske imovine.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 xml:space="preserve">        U računu financiranja iskazani su primici od nefinancijske imovine i zaduživanja, te izdaci za financijsku imovinu i otplate kredita i zajmova.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lastRenderedPageBreak/>
        <w:t>Čl.  3.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 xml:space="preserve">Općina smije preuzeti obveze za koje su sredstva namjenski </w:t>
      </w:r>
      <w:r>
        <w:rPr>
          <w:kern w:val="1"/>
          <w:szCs w:val="20"/>
        </w:rPr>
        <w:t>iskazana u posebnim dijelovima p</w:t>
      </w:r>
      <w:r w:rsidRPr="00815987">
        <w:rPr>
          <w:kern w:val="1"/>
          <w:szCs w:val="20"/>
        </w:rPr>
        <w:t>roračuna, uz uvjet da je njihovo podmirenje usklađeno sa planiranim sredstvima.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 4.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 xml:space="preserve">Plan razvojnih programa za </w:t>
      </w:r>
      <w:r w:rsidRPr="005441C6">
        <w:rPr>
          <w:kern w:val="1"/>
          <w:szCs w:val="20"/>
        </w:rPr>
        <w:t>razdoblje 2019-2020 god.</w:t>
      </w:r>
      <w:r w:rsidRPr="00815987">
        <w:rPr>
          <w:kern w:val="1"/>
          <w:szCs w:val="20"/>
        </w:rPr>
        <w:t xml:space="preserve"> sadrži rashode za investicije i kapitalne donacije po proračunskim korisnicima, ekonomskoj, lokacijskoj i programskoj klasifikaciji, te izvorima financiranja.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 5.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 xml:space="preserve">Projekcija prihoda i rashoda za dvogodišnje razdoblje sadrži prihode i rashode </w:t>
      </w:r>
      <w:r w:rsidRPr="005441C6">
        <w:rPr>
          <w:kern w:val="1"/>
          <w:szCs w:val="20"/>
        </w:rPr>
        <w:t>za 20</w:t>
      </w:r>
      <w:r>
        <w:rPr>
          <w:kern w:val="1"/>
          <w:szCs w:val="20"/>
        </w:rPr>
        <w:t>20</w:t>
      </w:r>
      <w:r w:rsidRPr="005441C6">
        <w:rPr>
          <w:kern w:val="1"/>
          <w:szCs w:val="20"/>
        </w:rPr>
        <w:t>.</w:t>
      </w:r>
      <w:r w:rsidRPr="00815987">
        <w:rPr>
          <w:kern w:val="1"/>
          <w:szCs w:val="20"/>
        </w:rPr>
        <w:t xml:space="preserve"> </w:t>
      </w:r>
      <w:r>
        <w:rPr>
          <w:kern w:val="1"/>
          <w:szCs w:val="20"/>
        </w:rPr>
        <w:t>i 2021</w:t>
      </w:r>
      <w:r w:rsidRPr="00815987">
        <w:rPr>
          <w:kern w:val="1"/>
          <w:szCs w:val="20"/>
        </w:rPr>
        <w:t>. godinu koji su procijenjeni prema smjernicama i uputama Ministarstva financija.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b/>
          <w:kern w:val="1"/>
          <w:szCs w:val="20"/>
        </w:rPr>
      </w:pPr>
      <w:r w:rsidRPr="00815987">
        <w:rPr>
          <w:b/>
          <w:kern w:val="1"/>
          <w:szCs w:val="20"/>
        </w:rPr>
        <w:t>III        IZVRŠAVANJE PRORAČUNA</w:t>
      </w:r>
    </w:p>
    <w:p w:rsidR="00894BD3" w:rsidRPr="001F7858" w:rsidRDefault="00894BD3" w:rsidP="00894BD3">
      <w:pPr>
        <w:jc w:val="both"/>
        <w:rPr>
          <w:b/>
          <w:kern w:val="1"/>
          <w:sz w:val="22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  6.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U slučaju da se proračunski prihodi ne naplaćuju u planiranim iznosima i predviđenom dinamikom tokom prvog tromje</w:t>
      </w:r>
      <w:r>
        <w:rPr>
          <w:kern w:val="1"/>
          <w:szCs w:val="20"/>
        </w:rPr>
        <w:t>sečja, prioritet u izvršavanju p</w:t>
      </w:r>
      <w:r w:rsidRPr="00815987">
        <w:rPr>
          <w:kern w:val="1"/>
          <w:szCs w:val="20"/>
        </w:rPr>
        <w:t>roračuna imat će sredstva kojima se osigurava redovna djelatnost Općine.</w:t>
      </w:r>
    </w:p>
    <w:p w:rsidR="00894BD3" w:rsidRPr="001F7858" w:rsidRDefault="00894BD3" w:rsidP="00894BD3">
      <w:pPr>
        <w:jc w:val="both"/>
        <w:rPr>
          <w:kern w:val="1"/>
          <w:sz w:val="18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 7.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Proračunska sredstva osiguravaju se proračunskom korisniku Dječjem vrtiću „Zlatokosa“ ( u daljem tekstu :Korisnik ) i drugim subjektima koji su nositelji rashoda, a koji nisu definirani kao proračunski korisnici.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 Korisnik proračunska sredstva smije koristiti samo za namjene koje su određene proračunom i to do visine utvrđene u Posebnom dijelu.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 Subjektima koji su nositelji rashoda, a koji nisu definirani kao proračunski korisnici, sredstva za donacije utvrđuju se u programima raspodjele donacija neprofitnim organizacijama i programima ostalih nositelja rashoda. 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  8.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Korisnik smije koristiti proračunska sredstva u skladu sa svojim financijskim planom, prema redoslijedu utvrđenim mjesečnim planovima.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Nadzor nad korištenjem proračunskih s</w:t>
      </w:r>
      <w:r>
        <w:rPr>
          <w:kern w:val="1"/>
          <w:szCs w:val="20"/>
        </w:rPr>
        <w:t>redstava i zakonitom izvršenju p</w:t>
      </w:r>
      <w:r w:rsidRPr="00815987">
        <w:rPr>
          <w:kern w:val="1"/>
          <w:szCs w:val="20"/>
        </w:rPr>
        <w:t>roračuna, vrši Općinsko vijeće.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  9.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Korisnik smije imati samo jedan žiro račun.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Korisnik nema obvezu uplate namjenskih prihoda i primitaka, te vlastitih prihoda u proračun Općine Borovo, budući da općina kao osnivač nema izgrađene informacijske uvjete za praćenje prihoda svojih korisnika i realizaciju rashoda iz tih izvora.</w:t>
      </w:r>
    </w:p>
    <w:p w:rsidR="00894BD3" w:rsidRDefault="00894BD3" w:rsidP="00894BD3">
      <w:pPr>
        <w:jc w:val="both"/>
        <w:rPr>
          <w:kern w:val="1"/>
          <w:szCs w:val="20"/>
        </w:rPr>
      </w:pPr>
    </w:p>
    <w:p w:rsidR="00894BD3" w:rsidRDefault="00894BD3" w:rsidP="00894BD3">
      <w:pPr>
        <w:jc w:val="both"/>
        <w:rPr>
          <w:kern w:val="1"/>
          <w:szCs w:val="20"/>
        </w:rPr>
      </w:pPr>
    </w:p>
    <w:p w:rsidR="00894BD3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lastRenderedPageBreak/>
        <w:t>Čl. 10.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Proračun se izvršava  na temelju mjesečnih planova Korisnika, tokom cijele proračunske godine u mjesečnim anuitetima a sukladno raspoloživim sredstvima.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Pogrešno ili više uplaćeni vlastiti prihodi proračuna, vraćaju se uplatiteljima na teret istih prihoda.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                                                             Čl.11.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Radi pravovremenog obračunavanja i doznačavanja sredstava za plaće i druge namjene, proračunski Korisnik je obvezan dostaviti Rješenje o zasnivanju ili prestanku radnog odnosa službenika, namještenika ili dužnosnika – Jedinstvenom upravnom odjelu Općine.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                                                             Čl.12.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Sredstva za ostala materijalna prava, isplaćivat će se sukladno odredbama   Pravilnika o porezu na dohodak  i visine sredstava osigur</w:t>
      </w:r>
      <w:r>
        <w:rPr>
          <w:kern w:val="1"/>
          <w:szCs w:val="20"/>
        </w:rPr>
        <w:t>anih za iste u Posebnom dijelu p</w:t>
      </w:r>
      <w:r w:rsidRPr="00815987">
        <w:rPr>
          <w:kern w:val="1"/>
          <w:szCs w:val="20"/>
        </w:rPr>
        <w:t>roračuna.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</w:r>
      <w:r w:rsidRPr="00815987">
        <w:rPr>
          <w:kern w:val="1"/>
          <w:szCs w:val="20"/>
        </w:rPr>
        <w:tab/>
      </w:r>
      <w:r w:rsidRPr="00815987">
        <w:rPr>
          <w:kern w:val="1"/>
          <w:szCs w:val="20"/>
        </w:rPr>
        <w:tab/>
      </w:r>
      <w:r w:rsidRPr="00815987">
        <w:rPr>
          <w:kern w:val="1"/>
          <w:szCs w:val="20"/>
        </w:rPr>
        <w:tab/>
      </w:r>
      <w:r w:rsidRPr="00815987">
        <w:rPr>
          <w:kern w:val="1"/>
          <w:szCs w:val="20"/>
        </w:rPr>
        <w:tab/>
      </w:r>
      <w:r w:rsidRPr="00815987">
        <w:rPr>
          <w:kern w:val="1"/>
          <w:szCs w:val="20"/>
        </w:rPr>
        <w:tab/>
        <w:t xml:space="preserve">   Čl. 13.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Općinski načelnik, sukladno čl.46. Zakona o proračunu, može izvršiti preraspodjelu sredstava na proračunskim stavkama unutar razdjela ili između razdjela do najviše 5% rashoda i izdataka na stavci koja se umanjuje.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Općinski načelnik obvezan je o izvršenoj preraspodjeli sredstava izvijestiti općinsko vijeće polugodišnjim izvještajem o izvršenju proračuna.</w:t>
      </w:r>
    </w:p>
    <w:p w:rsidR="00894BD3" w:rsidRPr="001F7858" w:rsidRDefault="00894BD3" w:rsidP="00894BD3">
      <w:pPr>
        <w:jc w:val="both"/>
        <w:rPr>
          <w:kern w:val="1"/>
          <w:sz w:val="18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Čl.14.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Pr</w:t>
      </w:r>
      <w:r>
        <w:rPr>
          <w:kern w:val="1"/>
          <w:szCs w:val="20"/>
        </w:rPr>
        <w:t>oračun se izvršava do 31.12.2019</w:t>
      </w:r>
      <w:r w:rsidRPr="00815987">
        <w:rPr>
          <w:kern w:val="1"/>
          <w:szCs w:val="20"/>
        </w:rPr>
        <w:t xml:space="preserve"> god.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Financijske obveze koje</w:t>
      </w:r>
      <w:r>
        <w:rPr>
          <w:kern w:val="1"/>
          <w:szCs w:val="20"/>
        </w:rPr>
        <w:t xml:space="preserve"> ne budu podmirene do 31.12.2018</w:t>
      </w:r>
      <w:r w:rsidRPr="00815987">
        <w:rPr>
          <w:kern w:val="1"/>
          <w:szCs w:val="20"/>
        </w:rPr>
        <w:t xml:space="preserve"> god. podmiruju se iz namjenski odobreni</w:t>
      </w:r>
      <w:r>
        <w:rPr>
          <w:kern w:val="1"/>
          <w:szCs w:val="20"/>
        </w:rPr>
        <w:t>h sredstava proračuna za 2019</w:t>
      </w:r>
      <w:r w:rsidRPr="00815987">
        <w:rPr>
          <w:kern w:val="1"/>
          <w:szCs w:val="20"/>
        </w:rPr>
        <w:t>. godinu.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b/>
          <w:kern w:val="1"/>
          <w:szCs w:val="20"/>
        </w:rPr>
      </w:pPr>
      <w:r w:rsidRPr="00815987">
        <w:rPr>
          <w:b/>
          <w:kern w:val="1"/>
          <w:szCs w:val="20"/>
        </w:rPr>
        <w:t>IV       UPRAVLJANJE OPĆINSKOM IMOVINOM</w:t>
      </w:r>
    </w:p>
    <w:p w:rsidR="00894BD3" w:rsidRPr="001F7858" w:rsidRDefault="00894BD3" w:rsidP="00894BD3">
      <w:pPr>
        <w:jc w:val="both"/>
        <w:rPr>
          <w:b/>
          <w:kern w:val="1"/>
          <w:sz w:val="16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>
        <w:rPr>
          <w:kern w:val="1"/>
          <w:szCs w:val="20"/>
        </w:rPr>
        <w:t xml:space="preserve">     </w:t>
      </w:r>
      <w:r w:rsidRPr="00815987">
        <w:rPr>
          <w:kern w:val="1"/>
          <w:szCs w:val="20"/>
        </w:rPr>
        <w:t>Čl. 15.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Općinskom imovinom upravlja i raspolaže općinski načelnik, sukladno odredbama posebnog Zakona, Statuta i ove Odluke.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>Čl.16.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Slobodnim novčanim sredstvima na računu proračuna upravlja općinski načelnik Općine Borovo.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Prihodi od upravljanja slobodnim novčanim sredstvima uplaćuju se u proračun.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 Naredbodavac za izvršenje proračuna je općinski načelnik.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Čl. 17.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Sufinanciranje rada neprofitnih organizacija,</w:t>
      </w:r>
      <w:r>
        <w:rPr>
          <w:kern w:val="1"/>
          <w:szCs w:val="20"/>
        </w:rPr>
        <w:t xml:space="preserve"> </w:t>
      </w:r>
      <w:r w:rsidRPr="00815987">
        <w:rPr>
          <w:kern w:val="1"/>
          <w:szCs w:val="20"/>
        </w:rPr>
        <w:t>kulturnih i sportskih udruga,</w:t>
      </w:r>
      <w:r>
        <w:rPr>
          <w:kern w:val="1"/>
          <w:szCs w:val="20"/>
        </w:rPr>
        <w:t xml:space="preserve"> </w:t>
      </w:r>
      <w:r w:rsidRPr="00815987">
        <w:rPr>
          <w:kern w:val="1"/>
          <w:szCs w:val="20"/>
        </w:rPr>
        <w:t>političkih stranaka i proračunskih korisnika,</w:t>
      </w:r>
      <w:r>
        <w:rPr>
          <w:kern w:val="1"/>
          <w:szCs w:val="20"/>
        </w:rPr>
        <w:t xml:space="preserve"> </w:t>
      </w:r>
      <w:r w:rsidRPr="00815987">
        <w:rPr>
          <w:kern w:val="1"/>
          <w:szCs w:val="20"/>
        </w:rPr>
        <w:t>vršit će se prijenosom sredstava na žiro račune,</w:t>
      </w:r>
      <w:r>
        <w:rPr>
          <w:kern w:val="1"/>
          <w:szCs w:val="20"/>
        </w:rPr>
        <w:t xml:space="preserve"> </w:t>
      </w:r>
      <w:r w:rsidRPr="00815987">
        <w:rPr>
          <w:kern w:val="1"/>
          <w:szCs w:val="20"/>
        </w:rPr>
        <w:t xml:space="preserve">prema financijskom planu i ostvarenom prilivu sredstava u proračun, u ravnomjernim mjesečnim </w:t>
      </w:r>
      <w:r w:rsidRPr="00815987">
        <w:rPr>
          <w:kern w:val="1"/>
          <w:szCs w:val="20"/>
        </w:rPr>
        <w:lastRenderedPageBreak/>
        <w:t>iznosima, temeljem javnog poziva i Odluke o dodjeli sredstava za sufinanciranje programa i projekata udruga i organizacija civilnog društva, a samo izuzetno</w:t>
      </w:r>
      <w:r>
        <w:rPr>
          <w:kern w:val="1"/>
          <w:szCs w:val="20"/>
        </w:rPr>
        <w:t xml:space="preserve"> izravno,</w:t>
      </w:r>
      <w:r w:rsidRPr="00815987">
        <w:rPr>
          <w:kern w:val="1"/>
          <w:szCs w:val="20"/>
        </w:rPr>
        <w:t xml:space="preserve"> temeljem Odluke općinskog načelnika.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Sredstva potpore obiteljima, odobrava Rješenjem pročelnik Jedinstvenog upravnog odjela na temelju </w:t>
      </w:r>
      <w:r>
        <w:rPr>
          <w:kern w:val="1"/>
          <w:szCs w:val="20"/>
        </w:rPr>
        <w:t xml:space="preserve">mjerila, kriterija i uvjeta propisanih Odlukom o načinu i uvjetima ostvarivanja prava iz socijalne skrbi po službenoj dužnosti ili temeljem </w:t>
      </w:r>
      <w:r w:rsidRPr="00815987">
        <w:rPr>
          <w:kern w:val="1"/>
          <w:szCs w:val="20"/>
        </w:rPr>
        <w:t>pismenih zamolbi podnositelja.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b/>
          <w:kern w:val="1"/>
          <w:szCs w:val="20"/>
        </w:rPr>
        <w:t>V        ZAVRŠNE ODREDBE</w:t>
      </w:r>
    </w:p>
    <w:p w:rsidR="00894BD3" w:rsidRPr="001F7858" w:rsidRDefault="00894BD3" w:rsidP="00894BD3">
      <w:pPr>
        <w:jc w:val="both"/>
        <w:rPr>
          <w:kern w:val="1"/>
          <w:sz w:val="18"/>
          <w:szCs w:val="20"/>
        </w:rPr>
      </w:pPr>
      <w:r w:rsidRPr="00815987">
        <w:rPr>
          <w:kern w:val="1"/>
          <w:szCs w:val="20"/>
        </w:rPr>
        <w:tab/>
      </w: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 xml:space="preserve">  Čl. 18.</w:t>
      </w:r>
    </w:p>
    <w:p w:rsidR="00894BD3" w:rsidRPr="001F7858" w:rsidRDefault="00894BD3" w:rsidP="00894BD3">
      <w:pPr>
        <w:jc w:val="center"/>
        <w:rPr>
          <w:kern w:val="1"/>
          <w:sz w:val="18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 xml:space="preserve">            Unutarnji nadzor nad zakonitošću, svrhovitošću i pravodobnosti korištenja proračunskih sredstava,</w:t>
      </w:r>
      <w:r>
        <w:rPr>
          <w:kern w:val="1"/>
          <w:szCs w:val="20"/>
        </w:rPr>
        <w:t xml:space="preserve"> </w:t>
      </w:r>
      <w:r w:rsidRPr="00815987">
        <w:rPr>
          <w:kern w:val="1"/>
          <w:szCs w:val="20"/>
        </w:rPr>
        <w:t>vrši tijelo koje svojim aktom imenuje općinski načelnik.</w:t>
      </w:r>
    </w:p>
    <w:p w:rsidR="00894BD3" w:rsidRPr="001F7858" w:rsidRDefault="00894BD3" w:rsidP="00894BD3">
      <w:pPr>
        <w:jc w:val="both"/>
        <w:rPr>
          <w:kern w:val="1"/>
          <w:sz w:val="18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 xml:space="preserve">  Čl.  19.</w:t>
      </w:r>
    </w:p>
    <w:p w:rsidR="00894BD3" w:rsidRPr="00815987" w:rsidRDefault="00894BD3" w:rsidP="00894BD3">
      <w:pPr>
        <w:jc w:val="center"/>
        <w:rPr>
          <w:kern w:val="1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Bilanca prihoda i izdataka Proračuna 2018 god. sastavni je dio ove Odluke.</w:t>
      </w:r>
    </w:p>
    <w:p w:rsidR="00894BD3" w:rsidRPr="00815987" w:rsidRDefault="00894BD3" w:rsidP="00894BD3">
      <w:pPr>
        <w:jc w:val="both"/>
        <w:rPr>
          <w:kern w:val="1"/>
          <w:szCs w:val="20"/>
        </w:rPr>
      </w:pPr>
    </w:p>
    <w:p w:rsidR="00894BD3" w:rsidRPr="00815987" w:rsidRDefault="00894BD3" w:rsidP="00894BD3">
      <w:pPr>
        <w:jc w:val="center"/>
        <w:rPr>
          <w:kern w:val="1"/>
          <w:szCs w:val="20"/>
        </w:rPr>
      </w:pPr>
      <w:r w:rsidRPr="00815987">
        <w:rPr>
          <w:kern w:val="1"/>
          <w:szCs w:val="20"/>
        </w:rPr>
        <w:t xml:space="preserve">  Čl.  20.</w:t>
      </w:r>
    </w:p>
    <w:p w:rsidR="00894BD3" w:rsidRPr="001F7858" w:rsidRDefault="00894BD3" w:rsidP="00894BD3">
      <w:pPr>
        <w:jc w:val="center"/>
        <w:rPr>
          <w:kern w:val="1"/>
          <w:sz w:val="16"/>
          <w:szCs w:val="20"/>
        </w:rPr>
      </w:pPr>
    </w:p>
    <w:p w:rsidR="00894BD3" w:rsidRPr="00815987" w:rsidRDefault="00894BD3" w:rsidP="00894BD3">
      <w:pPr>
        <w:jc w:val="both"/>
        <w:rPr>
          <w:kern w:val="1"/>
          <w:szCs w:val="20"/>
        </w:rPr>
      </w:pPr>
      <w:r w:rsidRPr="00815987">
        <w:rPr>
          <w:kern w:val="1"/>
          <w:szCs w:val="20"/>
        </w:rPr>
        <w:tab/>
        <w:t>Odluka stupa na snagu 8 dana od dana objave  u Službenom glasniku Općine Borovo</w:t>
      </w:r>
      <w:r>
        <w:rPr>
          <w:kern w:val="1"/>
          <w:szCs w:val="20"/>
        </w:rPr>
        <w:t>, a primjenjuje se od 01.01.2019</w:t>
      </w:r>
      <w:r w:rsidRPr="00815987">
        <w:rPr>
          <w:kern w:val="1"/>
          <w:szCs w:val="20"/>
        </w:rPr>
        <w:t xml:space="preserve"> god.</w:t>
      </w:r>
    </w:p>
    <w:p w:rsidR="00894BD3" w:rsidRPr="00C62B3D" w:rsidRDefault="00894BD3" w:rsidP="00894BD3">
      <w:pPr>
        <w:spacing w:before="1" w:after="120"/>
        <w:ind w:left="1412" w:right="-10"/>
        <w:rPr>
          <w:kern w:val="1"/>
        </w:rPr>
      </w:pPr>
      <w:r w:rsidRPr="00C62B3D">
        <w:rPr>
          <w:kern w:val="1"/>
        </w:rPr>
        <w:tab/>
      </w:r>
      <w:r w:rsidRPr="00C62B3D">
        <w:rPr>
          <w:kern w:val="1"/>
        </w:rPr>
        <w:tab/>
      </w:r>
      <w:r w:rsidRPr="00C62B3D"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          </w:t>
      </w:r>
      <w:r>
        <w:rPr>
          <w:kern w:val="1"/>
        </w:rPr>
        <w:t xml:space="preserve">              </w:t>
      </w:r>
      <w:r>
        <w:rPr>
          <w:kern w:val="1"/>
        </w:rPr>
        <w:t xml:space="preserve"> </w:t>
      </w:r>
      <w:r w:rsidRPr="00C62B3D">
        <w:rPr>
          <w:kern w:val="1"/>
        </w:rPr>
        <w:t>PREDSJEDNIK</w:t>
      </w:r>
      <w:r w:rsidRPr="00C62B3D">
        <w:rPr>
          <w:kern w:val="1"/>
        </w:rPr>
        <w:br/>
        <w:t xml:space="preserve"> </w:t>
      </w:r>
      <w:r w:rsidRPr="00C62B3D">
        <w:rPr>
          <w:kern w:val="1"/>
        </w:rPr>
        <w:tab/>
      </w:r>
      <w:r w:rsidRPr="00C62B3D">
        <w:rPr>
          <w:kern w:val="1"/>
        </w:rPr>
        <w:tab/>
      </w:r>
      <w:r w:rsidRPr="00C62B3D">
        <w:rPr>
          <w:kern w:val="1"/>
        </w:rPr>
        <w:tab/>
        <w:t xml:space="preserve">                   </w:t>
      </w:r>
      <w:r w:rsidRPr="00C62B3D">
        <w:rPr>
          <w:kern w:val="1"/>
        </w:rPr>
        <w:tab/>
      </w:r>
      <w:r w:rsidRPr="00C62B3D">
        <w:rPr>
          <w:kern w:val="1"/>
        </w:rPr>
        <w:tab/>
        <w:t xml:space="preserve">       OPĆINSKOG VIJEĆA</w:t>
      </w:r>
      <w:r w:rsidRPr="00C62B3D">
        <w:rPr>
          <w:kern w:val="1"/>
        </w:rPr>
        <w:br/>
        <w:t xml:space="preserve">                                                                            </w:t>
      </w:r>
      <w:r>
        <w:rPr>
          <w:kern w:val="1"/>
        </w:rPr>
        <w:t xml:space="preserve"> </w:t>
      </w:r>
      <w:bookmarkStart w:id="0" w:name="_GoBack"/>
      <w:bookmarkEnd w:id="0"/>
      <w:r w:rsidRPr="00C62B3D">
        <w:rPr>
          <w:kern w:val="1"/>
        </w:rPr>
        <w:t xml:space="preserve"> Srđan </w:t>
      </w:r>
      <w:proofErr w:type="spellStart"/>
      <w:r w:rsidRPr="00C62B3D">
        <w:rPr>
          <w:kern w:val="1"/>
        </w:rPr>
        <w:t>Jeremić</w:t>
      </w:r>
      <w:proofErr w:type="spellEnd"/>
      <w:r w:rsidRPr="00C62B3D">
        <w:rPr>
          <w:kern w:val="1"/>
        </w:rPr>
        <w:t xml:space="preserve">, </w:t>
      </w:r>
      <w:proofErr w:type="spellStart"/>
      <w:r w:rsidRPr="00C62B3D">
        <w:rPr>
          <w:kern w:val="1"/>
        </w:rPr>
        <w:t>mag.oec</w:t>
      </w:r>
      <w:proofErr w:type="spellEnd"/>
    </w:p>
    <w:p w:rsidR="00E5252A" w:rsidRPr="004F287C" w:rsidRDefault="00E5252A" w:rsidP="00894BD3">
      <w:pPr>
        <w:widowControl w:val="0"/>
        <w:ind w:firstLine="708"/>
        <w:jc w:val="both"/>
      </w:pPr>
    </w:p>
    <w:sectPr w:rsidR="00E5252A" w:rsidRPr="004F287C" w:rsidSect="00CD12A4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F"/>
    <w:rsid w:val="00012A98"/>
    <w:rsid w:val="00016CC3"/>
    <w:rsid w:val="00074938"/>
    <w:rsid w:val="001364FB"/>
    <w:rsid w:val="00211E9C"/>
    <w:rsid w:val="0025126B"/>
    <w:rsid w:val="00251321"/>
    <w:rsid w:val="002C5283"/>
    <w:rsid w:val="00320E16"/>
    <w:rsid w:val="003A735F"/>
    <w:rsid w:val="00442CCD"/>
    <w:rsid w:val="00455682"/>
    <w:rsid w:val="004F287C"/>
    <w:rsid w:val="006215C2"/>
    <w:rsid w:val="006267B8"/>
    <w:rsid w:val="006D46A1"/>
    <w:rsid w:val="007066C8"/>
    <w:rsid w:val="00732CB5"/>
    <w:rsid w:val="00894BD3"/>
    <w:rsid w:val="008E32B9"/>
    <w:rsid w:val="00912BAF"/>
    <w:rsid w:val="0095491F"/>
    <w:rsid w:val="00A2548B"/>
    <w:rsid w:val="00A934C1"/>
    <w:rsid w:val="00B07F3C"/>
    <w:rsid w:val="00C325F7"/>
    <w:rsid w:val="00C3473D"/>
    <w:rsid w:val="00CD12A4"/>
    <w:rsid w:val="00E403E6"/>
    <w:rsid w:val="00E5252A"/>
    <w:rsid w:val="00F001D9"/>
    <w:rsid w:val="00F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FCA0AD-EBE7-47D7-8833-068B3E8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slov">
    <w:name w:val="Title"/>
    <w:basedOn w:val="Normal"/>
    <w:next w:val="Tijeloteksta"/>
    <w:link w:val="NaslovChar"/>
    <w:qFormat/>
    <w:rsid w:val="00F62E8A"/>
    <w:pPr>
      <w:suppressAutoHyphens w:val="0"/>
      <w:jc w:val="center"/>
    </w:pPr>
    <w:rPr>
      <w:kern w:val="1"/>
      <w:szCs w:val="20"/>
      <w:lang w:val="x-none"/>
    </w:rPr>
  </w:style>
  <w:style w:type="character" w:customStyle="1" w:styleId="NaslovChar">
    <w:name w:val="Naslov Char"/>
    <w:link w:val="Naslov"/>
    <w:rsid w:val="00F62E8A"/>
    <w:rPr>
      <w:kern w:val="1"/>
      <w:sz w:val="24"/>
      <w:lang w:eastAsia="zh-CN"/>
    </w:rPr>
  </w:style>
  <w:style w:type="paragraph" w:styleId="Bezproreda">
    <w:name w:val="No Spacing"/>
    <w:uiPriority w:val="1"/>
    <w:qFormat/>
    <w:rsid w:val="00C3473D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Projekt Unutarnje vode;</vt:lpstr>
      <vt:lpstr>PREDMET: Projekt Unutarnje vode;</vt:lpstr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Projekt Unutarnje vode;</dc:title>
  <dc:subject/>
  <dc:creator>khorvat</dc:creator>
  <cp:keywords/>
  <dc:description/>
  <cp:lastModifiedBy>Opcina Borovo</cp:lastModifiedBy>
  <cp:revision>2</cp:revision>
  <cp:lastPrinted>2018-02-09T05:46:00Z</cp:lastPrinted>
  <dcterms:created xsi:type="dcterms:W3CDTF">2018-12-13T07:24:00Z</dcterms:created>
  <dcterms:modified xsi:type="dcterms:W3CDTF">2018-12-13T07:24:00Z</dcterms:modified>
</cp:coreProperties>
</file>